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474A" w14:textId="77777777" w:rsidR="006A6E9A" w:rsidRPr="00AA4DCB" w:rsidRDefault="00B50B2C" w:rsidP="006A6E9A">
      <w:pPr>
        <w:shd w:val="clear" w:color="auto" w:fill="FFFFFF"/>
        <w:rPr>
          <w:rFonts w:eastAsia="Times New Roman"/>
          <w:b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>MUSEUM WEBSITES WITH ACTIVITIES FOR CHILDREN</w:t>
      </w:r>
    </w:p>
    <w:p w14:paraId="322EB846" w14:textId="7D7B1288" w:rsidR="00B50B2C" w:rsidRPr="00AA4DCB" w:rsidRDefault="006A6E9A" w:rsidP="006A6E9A">
      <w:pPr>
        <w:shd w:val="clear" w:color="auto" w:fill="FFFFFF"/>
        <w:rPr>
          <w:rFonts w:eastAsia="Times New Roman"/>
          <w:b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Dr. Elise Smith, Professor of Art History, Millsaps College (Dec. 2015)</w:t>
      </w:r>
      <w:r w:rsidR="00B50B2C" w:rsidRPr="00AA4DCB">
        <w:rPr>
          <w:rFonts w:eastAsia="Times New Roman"/>
          <w:b/>
          <w:color w:val="222222"/>
          <w:sz w:val="22"/>
          <w:szCs w:val="22"/>
        </w:rPr>
        <w:t xml:space="preserve"> </w:t>
      </w:r>
    </w:p>
    <w:p w14:paraId="7487639F" w14:textId="19999351" w:rsidR="0081135B" w:rsidRPr="00AA4DCB" w:rsidRDefault="00D0032C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>Metropolitan Museum of Art</w:t>
      </w:r>
      <w:r w:rsidR="006A6E9A" w:rsidRPr="00AA4DCB">
        <w:rPr>
          <w:rFonts w:eastAsia="Times New Roman"/>
          <w:b/>
          <w:bCs/>
          <w:color w:val="222222"/>
          <w:sz w:val="22"/>
          <w:szCs w:val="22"/>
        </w:rPr>
        <w:t>, NY</w:t>
      </w:r>
      <w:r w:rsidRPr="00AA4DCB">
        <w:rPr>
          <w:rFonts w:eastAsia="Times New Roman"/>
          <w:b/>
          <w:bCs/>
          <w:color w:val="222222"/>
          <w:sz w:val="22"/>
          <w:szCs w:val="22"/>
        </w:rPr>
        <w:t>:</w:t>
      </w:r>
      <w:r w:rsidRPr="00AA4DCB">
        <w:rPr>
          <w:rFonts w:eastAsia="Times New Roman"/>
          <w:color w:val="222222"/>
          <w:sz w:val="22"/>
          <w:szCs w:val="22"/>
        </w:rPr>
        <w:t> </w:t>
      </w:r>
      <w:hyperlink r:id="rId6" w:history="1">
        <w:r w:rsidR="0081135B" w:rsidRPr="00AA4DCB">
          <w:rPr>
            <w:rStyle w:val="Hyperlink"/>
            <w:rFonts w:eastAsia="Times New Roman"/>
            <w:sz w:val="22"/>
            <w:szCs w:val="22"/>
          </w:rPr>
          <w:t>http://www.metmuseum.org/</w:t>
        </w:r>
      </w:hyperlink>
      <w:r w:rsidR="0081135B" w:rsidRPr="00AA4DCB">
        <w:rPr>
          <w:rFonts w:eastAsia="Times New Roman"/>
          <w:color w:val="222222"/>
          <w:sz w:val="22"/>
          <w:szCs w:val="22"/>
        </w:rPr>
        <w:t xml:space="preserve"> </w:t>
      </w:r>
    </w:p>
    <w:p w14:paraId="51CDBC2C" w14:textId="3E387788" w:rsidR="00FE7037" w:rsidRPr="00AA4DCB" w:rsidRDefault="0081135B" w:rsidP="006A6E9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Click on ‘Learn’ and then ‘Kids’ for the </w:t>
      </w:r>
      <w:r w:rsidR="00FE7037" w:rsidRPr="00AA4DCB">
        <w:rPr>
          <w:rFonts w:eastAsia="Times New Roman"/>
          <w:color w:val="222222"/>
          <w:sz w:val="22"/>
          <w:szCs w:val="22"/>
        </w:rPr>
        <w:t xml:space="preserve">#metkids </w:t>
      </w:r>
      <w:r w:rsidRPr="00AA4DCB">
        <w:rPr>
          <w:rFonts w:eastAsia="Times New Roman"/>
          <w:color w:val="222222"/>
          <w:sz w:val="22"/>
          <w:szCs w:val="22"/>
        </w:rPr>
        <w:t xml:space="preserve">pages, which include </w:t>
      </w:r>
      <w:r w:rsidR="00FE7037" w:rsidRPr="00AA4DCB">
        <w:rPr>
          <w:rFonts w:eastAsia="Times New Roman"/>
          <w:color w:val="222222"/>
          <w:sz w:val="22"/>
          <w:szCs w:val="22"/>
        </w:rPr>
        <w:t>an interactive map, a time machine, and vid</w:t>
      </w:r>
      <w:r w:rsidR="00D230D3" w:rsidRPr="00AA4DCB">
        <w:rPr>
          <w:rFonts w:eastAsia="Times New Roman"/>
          <w:color w:val="222222"/>
          <w:sz w:val="22"/>
          <w:szCs w:val="22"/>
        </w:rPr>
        <w:t>eos of all sorts.</w:t>
      </w:r>
      <w:r w:rsidRPr="00AA4DCB">
        <w:rPr>
          <w:rFonts w:eastAsia="Times New Roman"/>
          <w:color w:val="222222"/>
          <w:sz w:val="22"/>
          <w:szCs w:val="22"/>
        </w:rPr>
        <w:t xml:space="preserve"> There are also interesting short videos for Teens that you can find through the ‘Learn’ link.</w:t>
      </w:r>
    </w:p>
    <w:p w14:paraId="5E8B0AFA" w14:textId="77777777" w:rsidR="004722C6" w:rsidRPr="00AA4DCB" w:rsidRDefault="0081135B" w:rsidP="006A6E9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At </w:t>
      </w:r>
      <w:hyperlink r:id="rId7" w:history="1">
        <w:r w:rsidRPr="00AA4DCB">
          <w:rPr>
            <w:rStyle w:val="Hyperlink"/>
            <w:rFonts w:eastAsia="Times New Roman"/>
            <w:sz w:val="22"/>
            <w:szCs w:val="22"/>
          </w:rPr>
          <w:t>http://www.metmuseum.org/metmedia</w:t>
        </w:r>
      </w:hyperlink>
      <w:r w:rsidRPr="00AA4DCB">
        <w:rPr>
          <w:rFonts w:eastAsia="Times New Roman"/>
          <w:color w:val="222222"/>
          <w:sz w:val="22"/>
          <w:szCs w:val="22"/>
        </w:rPr>
        <w:t>, click on ‘Kids’ Zone’</w:t>
      </w:r>
      <w:r w:rsidR="00173436" w:rsidRPr="00AA4DCB">
        <w:rPr>
          <w:rFonts w:eastAsia="Times New Roman"/>
          <w:color w:val="222222"/>
          <w:sz w:val="22"/>
          <w:szCs w:val="22"/>
        </w:rPr>
        <w:t xml:space="preserve"> </w:t>
      </w:r>
      <w:r w:rsidR="004722C6" w:rsidRPr="00AA4DCB">
        <w:rPr>
          <w:rFonts w:eastAsia="Times New Roman"/>
          <w:color w:val="222222"/>
          <w:sz w:val="22"/>
          <w:szCs w:val="22"/>
        </w:rPr>
        <w:t xml:space="preserve">and scroll down (past all the #metkids links) </w:t>
      </w:r>
      <w:r w:rsidR="00173436" w:rsidRPr="00AA4DCB">
        <w:rPr>
          <w:rFonts w:eastAsia="Times New Roman"/>
          <w:color w:val="222222"/>
          <w:sz w:val="22"/>
          <w:szCs w:val="22"/>
        </w:rPr>
        <w:t>to find</w:t>
      </w:r>
      <w:r w:rsidR="004722C6" w:rsidRPr="00AA4DCB">
        <w:rPr>
          <w:rFonts w:eastAsia="Times New Roman"/>
          <w:color w:val="222222"/>
          <w:sz w:val="22"/>
          <w:szCs w:val="22"/>
        </w:rPr>
        <w:t>:</w:t>
      </w:r>
      <w:r w:rsidRPr="00AA4DCB">
        <w:rPr>
          <w:rFonts w:eastAsia="Times New Roman"/>
          <w:color w:val="222222"/>
          <w:sz w:val="22"/>
          <w:szCs w:val="22"/>
        </w:rPr>
        <w:t xml:space="preserve"> </w:t>
      </w:r>
    </w:p>
    <w:p w14:paraId="04883B3F" w14:textId="173104A5" w:rsidR="00173436" w:rsidRPr="00AA4DCB" w:rsidRDefault="00173436" w:rsidP="006A6E9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“Romare Bearden: Let’s Walk the Block” (there are a number of links to explore – e.g., click on ‘Things to Do’ and you’ll find ‘Can You Find It?’ as well as suggestions ‘For Parents &amp; Teachers’).</w:t>
      </w:r>
    </w:p>
    <w:p w14:paraId="57121CE6" w14:textId="65E9AC97" w:rsidR="004722C6" w:rsidRPr="00AA4DCB" w:rsidRDefault="004722C6" w:rsidP="006A6E9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“Sing-Along” (ages 3-7), e.g., “Cezanne’s Apples” (sung to the tune of “Frere Jacques”)</w:t>
      </w:r>
    </w:p>
    <w:p w14:paraId="3C21AD35" w14:textId="336E117F" w:rsidR="008E1B3D" w:rsidRPr="00AA4DCB" w:rsidRDefault="008E1B3D" w:rsidP="006A6E9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“The Tomb of Perneb” – one of the activities </w:t>
      </w:r>
      <w:r w:rsidR="008C7574" w:rsidRPr="00AA4DCB">
        <w:rPr>
          <w:rFonts w:eastAsia="Times New Roman"/>
          <w:color w:val="222222"/>
          <w:sz w:val="22"/>
          <w:szCs w:val="22"/>
        </w:rPr>
        <w:t xml:space="preserve">for this web page on an Egyptian tomb </w:t>
      </w:r>
      <w:r w:rsidRPr="00AA4DCB">
        <w:rPr>
          <w:rFonts w:eastAsia="Times New Roman"/>
          <w:color w:val="222222"/>
          <w:sz w:val="22"/>
          <w:szCs w:val="22"/>
        </w:rPr>
        <w:t>includes directions for making your own papyrus scroll (out of newspaper) and writing hieroglyphics</w:t>
      </w:r>
    </w:p>
    <w:p w14:paraId="0FED550E" w14:textId="33B539C8" w:rsidR="008C7574" w:rsidRPr="00AA4DCB" w:rsidRDefault="008C7574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>Museum of Modern Art</w:t>
      </w:r>
      <w:r w:rsidR="006A6E9A" w:rsidRPr="00AA4DCB">
        <w:rPr>
          <w:rFonts w:eastAsia="Times New Roman"/>
          <w:b/>
          <w:color w:val="222222"/>
          <w:sz w:val="22"/>
          <w:szCs w:val="22"/>
        </w:rPr>
        <w:t>, NY</w:t>
      </w:r>
      <w:r w:rsidRPr="00AA4DCB">
        <w:rPr>
          <w:rFonts w:eastAsia="Times New Roman"/>
          <w:b/>
          <w:color w:val="222222"/>
          <w:sz w:val="22"/>
          <w:szCs w:val="22"/>
        </w:rPr>
        <w:t xml:space="preserve">: </w:t>
      </w:r>
      <w:hyperlink r:id="rId8" w:history="1">
        <w:r w:rsidRPr="00AA4DCB">
          <w:rPr>
            <w:rStyle w:val="Hyperlink"/>
            <w:rFonts w:eastAsia="Times New Roman"/>
            <w:sz w:val="22"/>
            <w:szCs w:val="22"/>
          </w:rPr>
          <w:t>http://www.moma.org</w:t>
        </w:r>
      </w:hyperlink>
    </w:p>
    <w:p w14:paraId="01ACFAF3" w14:textId="36893057" w:rsidR="008C7574" w:rsidRPr="00AA4DCB" w:rsidRDefault="00807D5C" w:rsidP="006A6E9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“Destination: Modern Art. An Intergalactic Journey to MoMA and MoMA PS1” – To find this page for children age 5-8 to explore the museum (with an alien!), click on ‘Learn’ at the bottom of the museum’s hom</w:t>
      </w:r>
      <w:r w:rsidR="00555C05" w:rsidRPr="00AA4DCB">
        <w:rPr>
          <w:rFonts w:eastAsia="Times New Roman"/>
          <w:color w:val="222222"/>
          <w:sz w:val="22"/>
          <w:szCs w:val="22"/>
        </w:rPr>
        <w:t>e page, then ‘Kids and Families</w:t>
      </w:r>
      <w:r w:rsidRPr="00AA4DCB">
        <w:rPr>
          <w:rFonts w:eastAsia="Times New Roman"/>
          <w:color w:val="222222"/>
          <w:sz w:val="22"/>
          <w:szCs w:val="22"/>
        </w:rPr>
        <w:t xml:space="preserve">’ </w:t>
      </w:r>
      <w:r w:rsidR="00555C05" w:rsidRPr="00AA4DCB">
        <w:rPr>
          <w:rFonts w:eastAsia="Times New Roman"/>
          <w:color w:val="222222"/>
          <w:sz w:val="22"/>
          <w:szCs w:val="22"/>
        </w:rPr>
        <w:t>&gt;</w:t>
      </w:r>
      <w:r w:rsidRPr="00AA4DCB">
        <w:rPr>
          <w:rFonts w:eastAsia="Times New Roman"/>
          <w:color w:val="222222"/>
          <w:sz w:val="22"/>
          <w:szCs w:val="22"/>
        </w:rPr>
        <w:t xml:space="preserve"> ‘Apps and Websites.’</w:t>
      </w:r>
    </w:p>
    <w:p w14:paraId="67B68A35" w14:textId="3AEA8040" w:rsidR="00807D5C" w:rsidRPr="00AA4DCB" w:rsidRDefault="00807D5C" w:rsidP="006A6E9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“Red Studio” is a website constructed with the help of high school students </w:t>
      </w:r>
      <w:r w:rsidR="00D13556" w:rsidRPr="00AA4DCB">
        <w:rPr>
          <w:rFonts w:eastAsia="Times New Roman"/>
          <w:color w:val="222222"/>
          <w:sz w:val="22"/>
          <w:szCs w:val="22"/>
        </w:rPr>
        <w:t xml:space="preserve">to address their questions about modern art. To find this page, go to </w:t>
      </w:r>
      <w:r w:rsidR="00555C05" w:rsidRPr="00AA4DCB">
        <w:rPr>
          <w:rFonts w:eastAsia="Times New Roman"/>
          <w:color w:val="222222"/>
          <w:sz w:val="22"/>
          <w:szCs w:val="22"/>
        </w:rPr>
        <w:t>the museum’s home page and click on ‘Learn</w:t>
      </w:r>
      <w:r w:rsidRPr="00AA4DCB">
        <w:rPr>
          <w:rFonts w:eastAsia="Times New Roman"/>
          <w:color w:val="222222"/>
          <w:sz w:val="22"/>
          <w:szCs w:val="22"/>
        </w:rPr>
        <w:t xml:space="preserve">’ </w:t>
      </w:r>
      <w:r w:rsidR="00555C05" w:rsidRPr="00AA4DCB">
        <w:rPr>
          <w:rFonts w:eastAsia="Times New Roman"/>
          <w:color w:val="222222"/>
          <w:sz w:val="22"/>
          <w:szCs w:val="22"/>
        </w:rPr>
        <w:t>&gt;</w:t>
      </w:r>
      <w:r w:rsidRPr="00AA4DCB">
        <w:rPr>
          <w:rFonts w:eastAsia="Times New Roman"/>
          <w:color w:val="222222"/>
          <w:sz w:val="22"/>
          <w:szCs w:val="22"/>
        </w:rPr>
        <w:t xml:space="preserve"> ‘K-12 Teachers’ </w:t>
      </w:r>
      <w:r w:rsidR="00555C05" w:rsidRPr="00AA4DCB">
        <w:rPr>
          <w:rFonts w:eastAsia="Times New Roman"/>
          <w:color w:val="222222"/>
          <w:sz w:val="22"/>
          <w:szCs w:val="22"/>
        </w:rPr>
        <w:t>&gt;</w:t>
      </w:r>
      <w:r w:rsidRPr="00AA4DCB">
        <w:rPr>
          <w:rFonts w:eastAsia="Times New Roman"/>
          <w:color w:val="222222"/>
          <w:sz w:val="22"/>
          <w:szCs w:val="22"/>
        </w:rPr>
        <w:t xml:space="preserve"> ‘Online</w:t>
      </w:r>
      <w:r w:rsidR="00D13556" w:rsidRPr="00AA4DCB">
        <w:rPr>
          <w:rFonts w:eastAsia="Times New Roman"/>
          <w:color w:val="222222"/>
          <w:sz w:val="22"/>
          <w:szCs w:val="22"/>
        </w:rPr>
        <w:t>.</w:t>
      </w:r>
      <w:r w:rsidRPr="00AA4DCB">
        <w:rPr>
          <w:rFonts w:eastAsia="Times New Roman"/>
          <w:color w:val="222222"/>
          <w:sz w:val="22"/>
          <w:szCs w:val="22"/>
        </w:rPr>
        <w:t>’</w:t>
      </w:r>
    </w:p>
    <w:p w14:paraId="06DBF825" w14:textId="74190BDF" w:rsidR="00203CE6" w:rsidRPr="00AA4DCB" w:rsidRDefault="007C404A" w:rsidP="006A6E9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“Five Tips for Teaching with Works of Art” </w:t>
      </w:r>
      <w:r w:rsidR="00555C05" w:rsidRPr="00AA4DCB">
        <w:rPr>
          <w:rFonts w:eastAsia="Times New Roman"/>
          <w:color w:val="222222"/>
          <w:sz w:val="22"/>
          <w:szCs w:val="22"/>
        </w:rPr>
        <w:t xml:space="preserve">(4-min. video) </w:t>
      </w:r>
      <w:r w:rsidRPr="00AA4DCB">
        <w:rPr>
          <w:rFonts w:eastAsia="Times New Roman"/>
          <w:color w:val="222222"/>
          <w:sz w:val="22"/>
          <w:szCs w:val="22"/>
        </w:rPr>
        <w:t xml:space="preserve">- </w:t>
      </w:r>
      <w:r w:rsidR="00555C05" w:rsidRPr="00AA4DCB">
        <w:rPr>
          <w:rFonts w:eastAsia="Times New Roman"/>
          <w:color w:val="222222"/>
          <w:sz w:val="22"/>
          <w:szCs w:val="22"/>
        </w:rPr>
        <w:t>click on ‘Learn</w:t>
      </w:r>
      <w:r w:rsidR="00203CE6" w:rsidRPr="00AA4DCB">
        <w:rPr>
          <w:rFonts w:eastAsia="Times New Roman"/>
          <w:color w:val="222222"/>
          <w:sz w:val="22"/>
          <w:szCs w:val="22"/>
        </w:rPr>
        <w:t>’</w:t>
      </w:r>
      <w:r w:rsidR="00555C05" w:rsidRPr="00AA4DCB">
        <w:rPr>
          <w:rFonts w:eastAsia="Times New Roman"/>
          <w:color w:val="222222"/>
          <w:sz w:val="22"/>
          <w:szCs w:val="22"/>
        </w:rPr>
        <w:t xml:space="preserve"> &gt;</w:t>
      </w:r>
      <w:r w:rsidR="00203CE6" w:rsidRPr="00AA4DCB">
        <w:rPr>
          <w:rFonts w:eastAsia="Times New Roman"/>
          <w:color w:val="222222"/>
          <w:sz w:val="22"/>
          <w:szCs w:val="22"/>
        </w:rPr>
        <w:t xml:space="preserve"> ‘K-12 Teachers’ </w:t>
      </w:r>
      <w:r w:rsidR="00555C05" w:rsidRPr="00AA4DCB">
        <w:rPr>
          <w:rFonts w:eastAsia="Times New Roman"/>
          <w:color w:val="222222"/>
          <w:sz w:val="22"/>
          <w:szCs w:val="22"/>
        </w:rPr>
        <w:t>&gt;</w:t>
      </w:r>
      <w:r w:rsidR="00203CE6" w:rsidRPr="00AA4DCB">
        <w:rPr>
          <w:rFonts w:eastAsia="Times New Roman"/>
          <w:color w:val="222222"/>
          <w:sz w:val="22"/>
          <w:szCs w:val="22"/>
        </w:rPr>
        <w:t xml:space="preserve"> ‘MoMA Learning’</w:t>
      </w:r>
    </w:p>
    <w:p w14:paraId="38D327C8" w14:textId="1D5CDA11" w:rsidR="00DC15DC" w:rsidRPr="00AA4DCB" w:rsidRDefault="00555C05" w:rsidP="006A6E9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For a wonderful long list of powerpoints and worksheets on various aspects of modern art that you can download, click on ‘Learn’ &gt; ‘K-12 Teachers’ &gt; </w:t>
      </w:r>
      <w:r w:rsidR="00DB5BA7">
        <w:rPr>
          <w:rFonts w:eastAsia="Times New Roman"/>
          <w:color w:val="222222"/>
          <w:sz w:val="22"/>
          <w:szCs w:val="22"/>
        </w:rPr>
        <w:t xml:space="preserve">‘Online’ &gt; </w:t>
      </w:r>
      <w:r w:rsidRPr="00AA4DCB">
        <w:rPr>
          <w:rFonts w:eastAsia="Times New Roman"/>
          <w:color w:val="222222"/>
          <w:sz w:val="22"/>
          <w:szCs w:val="22"/>
        </w:rPr>
        <w:t>‘MoMA Learning’ &gt; ‘Tools and Tips.’</w:t>
      </w:r>
    </w:p>
    <w:p w14:paraId="49D43024" w14:textId="18B29FC1" w:rsidR="004C0656" w:rsidRPr="00AA4DCB" w:rsidRDefault="004C0656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>Tate Modern, London</w:t>
      </w:r>
      <w:r w:rsidRPr="00AA4DCB">
        <w:rPr>
          <w:rFonts w:eastAsia="Times New Roman"/>
          <w:color w:val="222222"/>
          <w:sz w:val="22"/>
          <w:szCs w:val="22"/>
        </w:rPr>
        <w:t>:</w:t>
      </w:r>
      <w:r w:rsidR="00DC15DC" w:rsidRPr="00AA4DCB">
        <w:rPr>
          <w:rFonts w:eastAsia="Times New Roman"/>
          <w:color w:val="222222"/>
          <w:sz w:val="22"/>
          <w:szCs w:val="22"/>
        </w:rPr>
        <w:t xml:space="preserve"> </w:t>
      </w:r>
      <w:hyperlink r:id="rId9" w:history="1">
        <w:r w:rsidR="00DC15DC" w:rsidRPr="00AA4DCB">
          <w:rPr>
            <w:rStyle w:val="Hyperlink"/>
            <w:rFonts w:eastAsia="Times New Roman"/>
            <w:sz w:val="22"/>
            <w:szCs w:val="22"/>
          </w:rPr>
          <w:t>http://www.tate.org.uk</w:t>
        </w:r>
      </w:hyperlink>
    </w:p>
    <w:p w14:paraId="580A6396" w14:textId="2FE3473A" w:rsidR="006A6E9A" w:rsidRPr="00AA4DCB" w:rsidRDefault="0040251B" w:rsidP="006A6E9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“Tate Kids” - </w:t>
      </w:r>
      <w:r w:rsidR="00DC15DC" w:rsidRPr="00AA4DCB">
        <w:rPr>
          <w:rFonts w:eastAsia="Times New Roman"/>
          <w:color w:val="222222"/>
          <w:sz w:val="22"/>
          <w:szCs w:val="22"/>
        </w:rPr>
        <w:t>Click on ‘Learn’ at the top</w:t>
      </w:r>
      <w:r w:rsidRPr="00AA4DCB">
        <w:rPr>
          <w:rFonts w:eastAsia="Times New Roman"/>
          <w:color w:val="222222"/>
          <w:sz w:val="22"/>
          <w:szCs w:val="22"/>
        </w:rPr>
        <w:t xml:space="preserve"> of the museum home page</w:t>
      </w:r>
      <w:r w:rsidR="00DC15DC" w:rsidRPr="00AA4DCB">
        <w:rPr>
          <w:rFonts w:eastAsia="Times New Roman"/>
          <w:color w:val="222222"/>
          <w:sz w:val="22"/>
          <w:szCs w:val="22"/>
        </w:rPr>
        <w:t xml:space="preserve"> and scroll down to ‘Tate Kids.’ You’ll find a lot of fun games and videos, as well as instructions for various crafts.</w:t>
      </w:r>
      <w:r w:rsidR="00CD15BF" w:rsidRPr="00AA4DCB">
        <w:rPr>
          <w:rFonts w:eastAsia="Times New Roman"/>
          <w:color w:val="222222"/>
          <w:sz w:val="22"/>
          <w:szCs w:val="22"/>
        </w:rPr>
        <w:t xml:space="preserve"> The games are designated with stars as beginning</w:t>
      </w:r>
      <w:r w:rsidR="00F15A3F" w:rsidRPr="00AA4DCB">
        <w:rPr>
          <w:rFonts w:eastAsia="Times New Roman"/>
          <w:color w:val="222222"/>
          <w:sz w:val="22"/>
          <w:szCs w:val="22"/>
        </w:rPr>
        <w:t xml:space="preserve"> (e.g., “Cold Corners”)</w:t>
      </w:r>
      <w:r w:rsidR="00CD15BF" w:rsidRPr="00AA4DCB">
        <w:rPr>
          <w:rFonts w:eastAsia="Times New Roman"/>
          <w:color w:val="222222"/>
          <w:sz w:val="22"/>
          <w:szCs w:val="22"/>
        </w:rPr>
        <w:t>, intermediate</w:t>
      </w:r>
      <w:r w:rsidRPr="00AA4DCB">
        <w:rPr>
          <w:rFonts w:eastAsia="Times New Roman"/>
          <w:color w:val="222222"/>
          <w:sz w:val="22"/>
          <w:szCs w:val="22"/>
        </w:rPr>
        <w:t xml:space="preserve"> (e.g., “Memento Mori”)</w:t>
      </w:r>
      <w:r w:rsidR="00CD15BF" w:rsidRPr="00AA4DCB">
        <w:rPr>
          <w:rFonts w:eastAsia="Times New Roman"/>
          <w:color w:val="222222"/>
          <w:sz w:val="22"/>
          <w:szCs w:val="22"/>
        </w:rPr>
        <w:t xml:space="preserve">, and advanced </w:t>
      </w:r>
      <w:r w:rsidRPr="00AA4DCB">
        <w:rPr>
          <w:rFonts w:eastAsia="Times New Roman"/>
          <w:color w:val="222222"/>
          <w:sz w:val="22"/>
          <w:szCs w:val="22"/>
        </w:rPr>
        <w:t>(“Art Detective”).</w:t>
      </w:r>
    </w:p>
    <w:p w14:paraId="08F41100" w14:textId="4A767FB4" w:rsidR="008C7574" w:rsidRPr="00AA4DCB" w:rsidRDefault="00963EE0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>J. Paul Getty Museum</w:t>
      </w:r>
      <w:r w:rsidR="006A6E9A" w:rsidRPr="00AA4DCB">
        <w:rPr>
          <w:rFonts w:eastAsia="Times New Roman"/>
          <w:b/>
          <w:color w:val="222222"/>
          <w:sz w:val="22"/>
          <w:szCs w:val="22"/>
        </w:rPr>
        <w:t>, Los Angeles &amp; Malibu</w:t>
      </w:r>
      <w:r w:rsidRPr="00AA4DCB">
        <w:rPr>
          <w:rFonts w:eastAsia="Times New Roman"/>
          <w:b/>
          <w:color w:val="222222"/>
          <w:sz w:val="22"/>
          <w:szCs w:val="22"/>
        </w:rPr>
        <w:t>:</w:t>
      </w:r>
      <w:r w:rsidRPr="00AA4DCB">
        <w:rPr>
          <w:rFonts w:eastAsia="Times New Roman"/>
          <w:color w:val="222222"/>
          <w:sz w:val="22"/>
          <w:szCs w:val="22"/>
        </w:rPr>
        <w:t xml:space="preserve"> </w:t>
      </w:r>
      <w:hyperlink r:id="rId10" w:history="1">
        <w:r w:rsidRPr="00AA4DCB">
          <w:rPr>
            <w:rStyle w:val="Hyperlink"/>
            <w:rFonts w:eastAsia="Times New Roman"/>
            <w:sz w:val="22"/>
            <w:szCs w:val="22"/>
          </w:rPr>
          <w:t>http://www.getty.edu</w:t>
        </w:r>
      </w:hyperlink>
    </w:p>
    <w:p w14:paraId="21965FB7" w14:textId="2E859F3E" w:rsidR="00963EE0" w:rsidRPr="00AA4DCB" w:rsidRDefault="00963EE0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“GettyGames” (e.g., “Detai</w:t>
      </w:r>
      <w:r w:rsidR="00680275" w:rsidRPr="00AA4DCB">
        <w:rPr>
          <w:rFonts w:eastAsia="Times New Roman"/>
          <w:color w:val="222222"/>
          <w:sz w:val="22"/>
          <w:szCs w:val="22"/>
        </w:rPr>
        <w:t>l</w:t>
      </w:r>
      <w:r w:rsidRPr="00AA4DCB">
        <w:rPr>
          <w:rFonts w:eastAsia="Times New Roman"/>
          <w:color w:val="222222"/>
          <w:sz w:val="22"/>
          <w:szCs w:val="22"/>
        </w:rPr>
        <w:t xml:space="preserve"> Detective,” to </w:t>
      </w:r>
      <w:r w:rsidR="00FC5FE2" w:rsidRPr="00AA4DCB">
        <w:rPr>
          <w:rFonts w:eastAsia="Times New Roman"/>
          <w:color w:val="222222"/>
          <w:sz w:val="22"/>
          <w:szCs w:val="22"/>
        </w:rPr>
        <w:t xml:space="preserve">test detail-finding skills, </w:t>
      </w:r>
      <w:r w:rsidR="009D3A70">
        <w:rPr>
          <w:rFonts w:eastAsia="Times New Roman"/>
          <w:color w:val="222222"/>
          <w:sz w:val="22"/>
          <w:szCs w:val="22"/>
        </w:rPr>
        <w:t xml:space="preserve">“Switch,” to identify the changes between two almost identical works, </w:t>
      </w:r>
      <w:r w:rsidR="00FC5FE2" w:rsidRPr="00AA4DCB">
        <w:rPr>
          <w:rFonts w:eastAsia="Times New Roman"/>
          <w:color w:val="222222"/>
          <w:sz w:val="22"/>
          <w:szCs w:val="22"/>
        </w:rPr>
        <w:t xml:space="preserve">“Match Madness,” </w:t>
      </w:r>
      <w:r w:rsidR="009D3A70">
        <w:rPr>
          <w:rFonts w:eastAsia="Times New Roman"/>
          <w:color w:val="222222"/>
          <w:sz w:val="22"/>
          <w:szCs w:val="22"/>
        </w:rPr>
        <w:t xml:space="preserve">to test memory and matching skills, </w:t>
      </w:r>
      <w:bookmarkStart w:id="0" w:name="_GoBack"/>
      <w:bookmarkEnd w:id="0"/>
      <w:r w:rsidR="00FC5FE2" w:rsidRPr="00AA4DCB">
        <w:rPr>
          <w:rFonts w:eastAsia="Times New Roman"/>
          <w:color w:val="222222"/>
          <w:sz w:val="22"/>
          <w:szCs w:val="22"/>
        </w:rPr>
        <w:t xml:space="preserve">and “Jigsaw Puzzles”) </w:t>
      </w:r>
      <w:r w:rsidR="00F0074E" w:rsidRPr="00AA4DCB">
        <w:rPr>
          <w:rFonts w:eastAsia="Times New Roman"/>
          <w:color w:val="222222"/>
          <w:sz w:val="22"/>
          <w:szCs w:val="22"/>
        </w:rPr>
        <w:t>–</w:t>
      </w:r>
      <w:r w:rsidR="00FC5FE2" w:rsidRPr="00AA4DCB">
        <w:rPr>
          <w:rFonts w:eastAsia="Times New Roman"/>
          <w:color w:val="222222"/>
          <w:sz w:val="22"/>
          <w:szCs w:val="22"/>
        </w:rPr>
        <w:t xml:space="preserve"> </w:t>
      </w:r>
      <w:r w:rsidR="00F0074E" w:rsidRPr="00AA4DCB">
        <w:rPr>
          <w:rFonts w:eastAsia="Times New Roman"/>
          <w:color w:val="222222"/>
          <w:sz w:val="22"/>
          <w:szCs w:val="22"/>
        </w:rPr>
        <w:t>From the museum home page, c</w:t>
      </w:r>
      <w:r w:rsidRPr="00AA4DCB">
        <w:rPr>
          <w:rFonts w:eastAsia="Times New Roman"/>
          <w:color w:val="222222"/>
          <w:sz w:val="22"/>
          <w:szCs w:val="22"/>
        </w:rPr>
        <w:t>lick on</w:t>
      </w:r>
      <w:r w:rsidR="00F0074E" w:rsidRPr="00AA4DCB">
        <w:rPr>
          <w:rFonts w:eastAsia="Times New Roman"/>
          <w:color w:val="222222"/>
          <w:sz w:val="22"/>
          <w:szCs w:val="22"/>
        </w:rPr>
        <w:t xml:space="preserve"> ‘Museum’ &gt;</w:t>
      </w:r>
      <w:r w:rsidRPr="00AA4DCB">
        <w:rPr>
          <w:rFonts w:eastAsia="Times New Roman"/>
          <w:color w:val="222222"/>
          <w:sz w:val="22"/>
          <w:szCs w:val="22"/>
        </w:rPr>
        <w:t xml:space="preserve"> ‘Education’ &gt; ‘Kids and Families’ &gt; ‘To Do at Home’</w:t>
      </w:r>
    </w:p>
    <w:p w14:paraId="3D3052FD" w14:textId="77777777" w:rsidR="00AA4DCB" w:rsidRDefault="00AA4DCB" w:rsidP="006A6E9A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222222"/>
          <w:sz w:val="22"/>
          <w:szCs w:val="22"/>
        </w:rPr>
      </w:pPr>
    </w:p>
    <w:p w14:paraId="69B08200" w14:textId="465F7B4F" w:rsidR="00DB6492" w:rsidRPr="00AA4DCB" w:rsidRDefault="00DB6492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lastRenderedPageBreak/>
        <w:t>National Gallery, Washington</w:t>
      </w:r>
      <w:r w:rsidR="006A6E9A" w:rsidRPr="00AA4DCB">
        <w:rPr>
          <w:rFonts w:eastAsia="Times New Roman"/>
          <w:b/>
          <w:color w:val="222222"/>
          <w:sz w:val="22"/>
          <w:szCs w:val="22"/>
        </w:rPr>
        <w:t>, D.C.</w:t>
      </w:r>
      <w:r w:rsidRPr="00AA4DCB">
        <w:rPr>
          <w:rFonts w:eastAsia="Times New Roman"/>
          <w:color w:val="222222"/>
          <w:sz w:val="22"/>
          <w:szCs w:val="22"/>
        </w:rPr>
        <w:t xml:space="preserve">: </w:t>
      </w:r>
      <w:hyperlink r:id="rId11" w:history="1">
        <w:r w:rsidRPr="00AA4DCB">
          <w:rPr>
            <w:rStyle w:val="Hyperlink"/>
            <w:rFonts w:eastAsia="Times New Roman"/>
            <w:sz w:val="22"/>
            <w:szCs w:val="22"/>
          </w:rPr>
          <w:t>http://www.nga.gov</w:t>
        </w:r>
      </w:hyperlink>
    </w:p>
    <w:p w14:paraId="4C8079AD" w14:textId="64727115" w:rsidR="00DB6492" w:rsidRPr="00AA4DCB" w:rsidRDefault="00DB6492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From the home page, click on ‘Education’ &gt; ‘NGAkids,’ to find lots of on-line art-making tools, as well as:</w:t>
      </w:r>
    </w:p>
    <w:p w14:paraId="0C9FAB11" w14:textId="78523FD2" w:rsidR="00DB6492" w:rsidRPr="00AA4DCB" w:rsidRDefault="00DB6492" w:rsidP="006A6E9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“Lizzy &amp; Gordon” – animated musical story for ages 3-10, exploring the sculpture garden</w:t>
      </w:r>
    </w:p>
    <w:p w14:paraId="1A6F8E6F" w14:textId="77777777" w:rsidR="00E2525E" w:rsidRPr="00AA4DCB" w:rsidRDefault="00293331" w:rsidP="006A6E9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“Adventures in Art” – excellent close looks at a series of paintings in the museum, interactive and aimed at kids</w:t>
      </w:r>
    </w:p>
    <w:p w14:paraId="76B3D5C3" w14:textId="44B7F098" w:rsidR="00E2525E" w:rsidRPr="00AA4DCB" w:rsidRDefault="00293331" w:rsidP="006A6E9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“Children’s Guides” – on the list of options at the right, you’ll find “Children’s Guides – Inside Scoop”</w:t>
      </w:r>
      <w:r w:rsidR="00E2525E" w:rsidRPr="00AA4DCB">
        <w:rPr>
          <w:rFonts w:eastAsia="Times New Roman"/>
          <w:color w:val="222222"/>
          <w:sz w:val="22"/>
          <w:szCs w:val="22"/>
        </w:rPr>
        <w:t xml:space="preserve"> which leads you to a number of </w:t>
      </w:r>
      <w:r w:rsidRPr="00AA4DCB">
        <w:rPr>
          <w:rFonts w:eastAsia="Times New Roman"/>
          <w:color w:val="222222"/>
          <w:sz w:val="22"/>
          <w:szCs w:val="22"/>
        </w:rPr>
        <w:t xml:space="preserve">pdfs </w:t>
      </w:r>
      <w:r w:rsidR="00E2525E" w:rsidRPr="00AA4DCB">
        <w:rPr>
          <w:rFonts w:eastAsia="Times New Roman"/>
          <w:color w:val="222222"/>
          <w:sz w:val="22"/>
          <w:szCs w:val="22"/>
        </w:rPr>
        <w:t xml:space="preserve">that </w:t>
      </w:r>
      <w:r w:rsidRPr="00AA4DCB">
        <w:rPr>
          <w:rFonts w:eastAsia="Times New Roman"/>
          <w:color w:val="222222"/>
          <w:sz w:val="22"/>
          <w:szCs w:val="22"/>
        </w:rPr>
        <w:t>can be downloaded and printed out</w:t>
      </w:r>
      <w:r w:rsidR="00E2525E" w:rsidRPr="00AA4DCB">
        <w:rPr>
          <w:rFonts w:eastAsia="Times New Roman"/>
          <w:color w:val="222222"/>
          <w:sz w:val="22"/>
          <w:szCs w:val="22"/>
        </w:rPr>
        <w:t xml:space="preserve"> (or go to </w:t>
      </w:r>
      <w:r w:rsidR="00E2525E" w:rsidRPr="00AA4DCB">
        <w:rPr>
          <w:rFonts w:eastAsia="Times New Roman"/>
          <w:sz w:val="22"/>
          <w:szCs w:val="22"/>
        </w:rPr>
        <w:fldChar w:fldCharType="begin"/>
      </w:r>
      <w:r w:rsidR="00E2525E" w:rsidRPr="00AA4DCB">
        <w:rPr>
          <w:rFonts w:eastAsia="Times New Roman"/>
          <w:sz w:val="22"/>
          <w:szCs w:val="22"/>
        </w:rPr>
        <w:instrText xml:space="preserve"> HYPERLINK "http://www.nga.gov/kids/linkguides.htm" \t "_blank" </w:instrText>
      </w:r>
      <w:r w:rsidR="00E2525E" w:rsidRPr="00AA4DCB">
        <w:rPr>
          <w:rFonts w:eastAsia="Times New Roman"/>
          <w:sz w:val="22"/>
          <w:szCs w:val="22"/>
        </w:rPr>
        <w:fldChar w:fldCharType="separate"/>
      </w:r>
      <w:r w:rsidR="00E2525E" w:rsidRPr="00AA4DCB">
        <w:rPr>
          <w:rStyle w:val="Hyperlink"/>
          <w:rFonts w:eastAsia="Times New Roman"/>
          <w:b/>
          <w:bCs/>
          <w:color w:val="004384"/>
          <w:sz w:val="22"/>
          <w:szCs w:val="22"/>
          <w:bdr w:val="none" w:sz="0" w:space="0" w:color="auto" w:frame="1"/>
        </w:rPr>
        <w:t>http://www.nga.gov/kids/linkguides.htm</w:t>
      </w:r>
      <w:r w:rsidR="00E2525E" w:rsidRPr="00AA4DCB">
        <w:rPr>
          <w:rFonts w:eastAsia="Times New Roman"/>
          <w:sz w:val="22"/>
          <w:szCs w:val="22"/>
        </w:rPr>
        <w:fldChar w:fldCharType="end"/>
      </w:r>
    </w:p>
    <w:p w14:paraId="3D0E475E" w14:textId="3EB7651C" w:rsidR="00FF0D38" w:rsidRPr="00AA4DCB" w:rsidRDefault="00E2525E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Click on ‘Education’ &gt; ‘Teachers’ to find lessons and activities, teaching packets, and videos.</w:t>
      </w:r>
    </w:p>
    <w:p w14:paraId="1A7B6234" w14:textId="77777777" w:rsidR="00DB5BA7" w:rsidRPr="00AA4DCB" w:rsidRDefault="00DB5BA7" w:rsidP="00DB5BA7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>Louvre Museum, Paris:</w:t>
      </w:r>
      <w:r w:rsidRPr="00AA4DCB">
        <w:rPr>
          <w:rFonts w:eastAsia="Times New Roman"/>
          <w:bCs/>
          <w:color w:val="222222"/>
          <w:sz w:val="22"/>
          <w:szCs w:val="22"/>
        </w:rPr>
        <w:t xml:space="preserve"> </w:t>
      </w:r>
      <w:hyperlink r:id="rId12" w:history="1">
        <w:r w:rsidRPr="00AA4DCB">
          <w:rPr>
            <w:rStyle w:val="Hyperlink"/>
            <w:rFonts w:eastAsia="Times New Roman"/>
            <w:bCs/>
            <w:sz w:val="22"/>
            <w:szCs w:val="22"/>
          </w:rPr>
          <w:t>http://www.louvre.fr/en</w:t>
        </w:r>
      </w:hyperlink>
    </w:p>
    <w:p w14:paraId="0A732C4D" w14:textId="77777777" w:rsidR="00DB5BA7" w:rsidRPr="00AA4DCB" w:rsidRDefault="00DB5BA7" w:rsidP="00DB5BA7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 xml:space="preserve">From the museum homepage, click on ‘Learning about Art’ to find: </w:t>
      </w:r>
    </w:p>
    <w:p w14:paraId="7F773D6B" w14:textId="77777777" w:rsidR="00DB5BA7" w:rsidRPr="00DB5BA7" w:rsidRDefault="00DB5BA7" w:rsidP="00DB5BA7">
      <w:pPr>
        <w:pStyle w:val="ListParagraph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 xml:space="preserve"> “A Closer Look” – “</w:t>
      </w:r>
      <w:r w:rsidRPr="00AA4DCB">
        <w:rPr>
          <w:rFonts w:eastAsia="Times New Roman"/>
          <w:sz w:val="22"/>
          <w:szCs w:val="22"/>
          <w:shd w:val="clear" w:color="auto" w:fill="FFFFFF"/>
        </w:rPr>
        <w:t>Our ‘Closer Look’ interactive multimedia modules allow you to see the details of an artwork through a magnifying glass, while commentaries and animations give you its historical and artistic background.”</w:t>
      </w:r>
    </w:p>
    <w:p w14:paraId="2C8EC2B7" w14:textId="0C52ED7E" w:rsidR="00DB5BA7" w:rsidRPr="00DB5BA7" w:rsidRDefault="00DB5BA7" w:rsidP="00DB5BA7">
      <w:pPr>
        <w:pStyle w:val="ListParagraph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>“The Elements of Art” – “</w:t>
      </w:r>
      <w:r w:rsidRPr="00AA4DCB">
        <w:rPr>
          <w:rFonts w:eastAsia="Times New Roman"/>
          <w:sz w:val="22"/>
          <w:szCs w:val="22"/>
          <w:shd w:val="clear" w:color="auto" w:fill="FFFFFF"/>
        </w:rPr>
        <w:t>The dynamic format of the ‘Elements of Art’ feature was designed to provide an in-depth look at art-related concepts through a lively approach based on visual demonstration. The videos explore a range of topics by comparing artworks of different kinds, from different periods.”</w:t>
      </w:r>
    </w:p>
    <w:p w14:paraId="1C7C1B99" w14:textId="77777777" w:rsidR="00DB5BA7" w:rsidRPr="00AA4DCB" w:rsidRDefault="00DB5BA7" w:rsidP="00DB5BA7">
      <w:pPr>
        <w:pStyle w:val="ListParagraph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>“Tales of the Museum: Discover the Secret Life of the Artworks!” – a fun and interactive way for kids to learn more about objects in the Louvre, with some cartoon characters as well as photos of the art works.</w:t>
      </w:r>
    </w:p>
    <w:p w14:paraId="603B7B72" w14:textId="77777777" w:rsidR="00DB5BA7" w:rsidRPr="00AA4DCB" w:rsidRDefault="00DB5BA7" w:rsidP="00DB5BA7">
      <w:pPr>
        <w:pStyle w:val="ListParagraph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>“Through Children’s Eyes” – “</w:t>
      </w:r>
      <w:r w:rsidRPr="00AA4DCB">
        <w:rPr>
          <w:rFonts w:eastAsia="Times New Roman"/>
          <w:sz w:val="22"/>
          <w:szCs w:val="22"/>
          <w:shd w:val="clear" w:color="auto" w:fill="FFFFFF"/>
        </w:rPr>
        <w:t>In these short videos, Louvre experts answer the questions of pupils from ages 5 to 11 about the museum and its artworks.” (in French, with English subtitles) </w:t>
      </w:r>
    </w:p>
    <w:p w14:paraId="67D4C4F3" w14:textId="01A58803" w:rsidR="00FF0D38" w:rsidRPr="00AA4DCB" w:rsidRDefault="00FF0D38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 xml:space="preserve">Smithsonian </w:t>
      </w:r>
      <w:r w:rsidR="00514FD7" w:rsidRPr="00AA4DCB">
        <w:rPr>
          <w:rFonts w:eastAsia="Times New Roman"/>
          <w:b/>
          <w:color w:val="222222"/>
          <w:sz w:val="22"/>
          <w:szCs w:val="22"/>
        </w:rPr>
        <w:t>American Art Museum</w:t>
      </w:r>
      <w:r w:rsidR="006A6E9A" w:rsidRPr="00AA4DCB">
        <w:rPr>
          <w:rFonts w:eastAsia="Times New Roman"/>
          <w:b/>
          <w:color w:val="222222"/>
          <w:sz w:val="22"/>
          <w:szCs w:val="22"/>
        </w:rPr>
        <w:t>, D.C.</w:t>
      </w:r>
      <w:r w:rsidRPr="00AA4DCB">
        <w:rPr>
          <w:rFonts w:eastAsia="Times New Roman"/>
          <w:b/>
          <w:color w:val="222222"/>
          <w:sz w:val="22"/>
          <w:szCs w:val="22"/>
        </w:rPr>
        <w:t xml:space="preserve">: </w:t>
      </w:r>
      <w:hyperlink r:id="rId13" w:history="1">
        <w:r w:rsidR="00811BE7" w:rsidRPr="00AA4DCB">
          <w:rPr>
            <w:rStyle w:val="Hyperlink"/>
            <w:rFonts w:eastAsia="Times New Roman"/>
            <w:sz w:val="22"/>
            <w:szCs w:val="22"/>
          </w:rPr>
          <w:t>http://www.americanart.si.edu</w:t>
        </w:r>
      </w:hyperlink>
    </w:p>
    <w:p w14:paraId="14DDF7BF" w14:textId="7E5FF22A" w:rsidR="00FF0D38" w:rsidRPr="00AA4DCB" w:rsidRDefault="00FF0D38" w:rsidP="006A6E9A">
      <w:pPr>
        <w:pStyle w:val="ListParagraph"/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“Meet Me at Midnight”</w:t>
      </w:r>
      <w:r w:rsidR="00514FD7" w:rsidRPr="00AA4DCB">
        <w:rPr>
          <w:rFonts w:eastAsia="Times New Roman"/>
          <w:color w:val="222222"/>
          <w:sz w:val="22"/>
          <w:szCs w:val="22"/>
        </w:rPr>
        <w:t xml:space="preserve"> (best for kids 8-10)</w:t>
      </w:r>
      <w:r w:rsidRPr="00AA4DCB">
        <w:rPr>
          <w:rFonts w:eastAsia="Times New Roman"/>
          <w:color w:val="222222"/>
          <w:sz w:val="22"/>
          <w:szCs w:val="22"/>
        </w:rPr>
        <w:t xml:space="preserve"> – explore the American Art Museum by going to the museum </w:t>
      </w:r>
      <w:r w:rsidR="00811BE7" w:rsidRPr="00AA4DCB">
        <w:rPr>
          <w:rFonts w:eastAsia="Times New Roman"/>
          <w:color w:val="222222"/>
          <w:sz w:val="22"/>
          <w:szCs w:val="22"/>
        </w:rPr>
        <w:t xml:space="preserve">home page and clicking on ‘Education’ &gt; ‘Education Resources’ &gt; ‘Student Activities’. </w:t>
      </w:r>
      <w:r w:rsidRPr="00AA4DCB">
        <w:rPr>
          <w:rFonts w:eastAsia="Times New Roman"/>
          <w:color w:val="222222"/>
          <w:sz w:val="22"/>
          <w:szCs w:val="22"/>
        </w:rPr>
        <w:t>Here’s how the webpage introduces it:</w:t>
      </w:r>
      <w:r w:rsidR="006A6E9A" w:rsidRPr="00AA4DCB">
        <w:rPr>
          <w:rFonts w:eastAsia="Times New Roman"/>
          <w:color w:val="222222"/>
          <w:sz w:val="22"/>
          <w:szCs w:val="22"/>
        </w:rPr>
        <w:t xml:space="preserve"> “</w:t>
      </w:r>
      <w:r w:rsidRPr="00AA4DCB">
        <w:rPr>
          <w:color w:val="000000"/>
          <w:sz w:val="22"/>
          <w:szCs w:val="22"/>
        </w:rPr>
        <w:t>Explore</w:t>
      </w:r>
      <w:r w:rsidRPr="00AA4DCB">
        <w:rPr>
          <w:rStyle w:val="apple-converted-space"/>
          <w:color w:val="000000"/>
          <w:sz w:val="22"/>
          <w:szCs w:val="22"/>
        </w:rPr>
        <w:t> </w:t>
      </w:r>
      <w:hyperlink r:id="rId14" w:history="1">
        <w:r w:rsidRPr="00AA4DCB">
          <w:rPr>
            <w:rStyle w:val="Hyperlink"/>
            <w:i/>
            <w:iCs/>
            <w:color w:val="660099"/>
            <w:sz w:val="22"/>
            <w:szCs w:val="22"/>
          </w:rPr>
          <w:t>Meet Me at Midnight</w:t>
        </w:r>
      </w:hyperlink>
      <w:r w:rsidRPr="00AA4DCB">
        <w:rPr>
          <w:color w:val="000000"/>
          <w:sz w:val="22"/>
          <w:szCs w:val="22"/>
        </w:rPr>
        <w:t>, our new Web site for kids. But hang onto your backpack! This is one wild ride. After a field trip to the Smithsonian American Art Museum, you are magically taken to the galleries at night. Artworks are mixed up—all because of the troublesome</w:t>
      </w:r>
      <w:r w:rsidRPr="00AA4DCB">
        <w:rPr>
          <w:rStyle w:val="apple-converted-space"/>
          <w:color w:val="000000"/>
          <w:sz w:val="22"/>
          <w:szCs w:val="22"/>
        </w:rPr>
        <w:t> </w:t>
      </w:r>
      <w:hyperlink r:id="rId15" w:history="1">
        <w:r w:rsidRPr="00AA4DCB">
          <w:rPr>
            <w:rStyle w:val="Hyperlink"/>
            <w:color w:val="660099"/>
            <w:sz w:val="22"/>
            <w:szCs w:val="22"/>
          </w:rPr>
          <w:t>Root Monster</w:t>
        </w:r>
      </w:hyperlink>
      <w:r w:rsidRPr="00AA4DCB">
        <w:rPr>
          <w:color w:val="000000"/>
          <w:sz w:val="22"/>
          <w:szCs w:val="22"/>
        </w:rPr>
        <w:t>! To get back home, you have to solve mysteries—and help your new friends find their artworks. Through interactive games, visitors learn about visual art and experience the fun of museum-going.</w:t>
      </w:r>
      <w:r w:rsidR="006A6E9A" w:rsidRPr="00AA4DCB">
        <w:rPr>
          <w:rStyle w:val="apple-converted-space"/>
          <w:color w:val="000000"/>
          <w:sz w:val="22"/>
          <w:szCs w:val="22"/>
        </w:rPr>
        <w:t>”</w:t>
      </w:r>
    </w:p>
    <w:p w14:paraId="0D503BE1" w14:textId="1860C486" w:rsidR="00FF0D38" w:rsidRPr="00AA4DCB" w:rsidRDefault="007F3111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Also on the ‘Student Activities’ page, you’ll find “Timeline: The Civil War and American Art” and “Picturing the 1930s.” </w:t>
      </w:r>
    </w:p>
    <w:p w14:paraId="74B348D2" w14:textId="41DA298C" w:rsidR="00F14908" w:rsidRPr="00AA4DCB" w:rsidRDefault="00F14908" w:rsidP="006A6E9A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“Bottlecaps to Brushes” (K-4) – The webpage explains, “</w:t>
      </w:r>
      <w:r w:rsidRPr="00AA4DC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‘Cappy’ the giraffe takes young children through an activity-based exploration of art and artists of the Smithsonian American Art Museum” - </w:t>
      </w:r>
      <w:r w:rsidRPr="00AA4DCB">
        <w:rPr>
          <w:rFonts w:eastAsia="Times New Roman"/>
          <w:color w:val="222222"/>
          <w:sz w:val="22"/>
          <w:szCs w:val="22"/>
        </w:rPr>
        <w:t xml:space="preserve"> Go to the museum home page, click on ‘Education’ &gt; ‘Education Resources’ &gt; ‘Content Links’ </w:t>
      </w:r>
    </w:p>
    <w:p w14:paraId="610D2BD8" w14:textId="0CDC4C15" w:rsidR="00061B1B" w:rsidRPr="00AA4DCB" w:rsidRDefault="00AE0686" w:rsidP="006A6E9A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lastRenderedPageBreak/>
        <w:t xml:space="preserve">“Oh Freedom! Teaching African American Civil Rights Through American Art at the Smithsonian” (guide for teachers, grades 5-12) - Go to the museum home page, click on ‘Education’ &gt; ‘Education Resources’ &gt; ‘Content Links’ </w:t>
      </w:r>
    </w:p>
    <w:p w14:paraId="5157D86E" w14:textId="2874A5F6" w:rsidR="00061B1B" w:rsidRPr="00AA4DCB" w:rsidRDefault="00061B1B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 xml:space="preserve">British Museum, London: </w:t>
      </w:r>
      <w:hyperlink r:id="rId16" w:history="1">
        <w:r w:rsidRPr="00AA4DCB">
          <w:rPr>
            <w:rStyle w:val="Hyperlink"/>
            <w:rFonts w:eastAsia="Times New Roman"/>
            <w:sz w:val="22"/>
            <w:szCs w:val="22"/>
          </w:rPr>
          <w:t>http://www.britishmuseum.org</w:t>
        </w:r>
      </w:hyperlink>
    </w:p>
    <w:p w14:paraId="3A6746A1" w14:textId="443AAD7A" w:rsidR="00061B1B" w:rsidRPr="00AA4DCB" w:rsidRDefault="0080299B" w:rsidP="006A6E9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“Ancient Egypt” - This</w:t>
      </w:r>
      <w:r w:rsidR="004A3CD3" w:rsidRPr="00AA4DCB">
        <w:rPr>
          <w:rFonts w:eastAsia="Times New Roman"/>
          <w:color w:val="222222"/>
          <w:sz w:val="22"/>
          <w:szCs w:val="22"/>
        </w:rPr>
        <w:t xml:space="preserve"> separate</w:t>
      </w:r>
      <w:r w:rsidRPr="00AA4DCB">
        <w:rPr>
          <w:rFonts w:eastAsia="Times New Roman"/>
          <w:color w:val="222222"/>
          <w:sz w:val="22"/>
          <w:szCs w:val="22"/>
        </w:rPr>
        <w:t xml:space="preserve"> British Museum</w:t>
      </w:r>
      <w:r w:rsidR="004A3CD3" w:rsidRPr="00AA4DCB">
        <w:rPr>
          <w:rFonts w:eastAsia="Times New Roman"/>
          <w:color w:val="222222"/>
          <w:sz w:val="22"/>
          <w:szCs w:val="22"/>
        </w:rPr>
        <w:t xml:space="preserve"> site on ancient Egypt</w:t>
      </w:r>
      <w:r w:rsidRPr="00AA4DCB">
        <w:rPr>
          <w:rFonts w:eastAsia="Times New Roman"/>
          <w:color w:val="222222"/>
          <w:sz w:val="22"/>
          <w:szCs w:val="22"/>
        </w:rPr>
        <w:t xml:space="preserve"> (not accessible from their main museum website) is</w:t>
      </w:r>
      <w:r w:rsidR="004A3CD3" w:rsidRPr="00AA4DCB">
        <w:rPr>
          <w:rFonts w:eastAsia="Times New Roman"/>
          <w:color w:val="222222"/>
          <w:sz w:val="22"/>
          <w:szCs w:val="22"/>
        </w:rPr>
        <w:t xml:space="preserve"> worth checking out: </w:t>
      </w:r>
      <w:hyperlink r:id="rId17" w:history="1">
        <w:r w:rsidRPr="00AA4DCB">
          <w:rPr>
            <w:rStyle w:val="Hyperlink"/>
            <w:rFonts w:eastAsia="Times New Roman"/>
            <w:sz w:val="22"/>
            <w:szCs w:val="22"/>
          </w:rPr>
          <w:t>http://www.ancientegypt.co.uk/menu.html</w:t>
        </w:r>
      </w:hyperlink>
      <w:r w:rsidR="006972EA" w:rsidRPr="00AA4DCB">
        <w:rPr>
          <w:rFonts w:eastAsia="Times New Roman"/>
          <w:color w:val="222222"/>
          <w:sz w:val="22"/>
          <w:szCs w:val="22"/>
        </w:rPr>
        <w:t>. It includes various games and challenges, most of which require the program Shockwave.</w:t>
      </w:r>
    </w:p>
    <w:p w14:paraId="6C40F004" w14:textId="3EFDE473" w:rsidR="0080299B" w:rsidRPr="00AA4DCB" w:rsidRDefault="0080299B" w:rsidP="006A6E9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You might also find some useful information on their main website (click on ‘Learning’ &gt; ‘Schools and Teachers’ &gt; ‘Resources for Your Visit or In the Classroom’), but most of it assumes that the school groups will be coming to the museum on field trips. </w:t>
      </w:r>
    </w:p>
    <w:p w14:paraId="5CFBA175" w14:textId="3216E16F" w:rsidR="001264F0" w:rsidRPr="00AA4DCB" w:rsidRDefault="001264F0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color w:val="222222"/>
          <w:sz w:val="22"/>
          <w:szCs w:val="22"/>
        </w:rPr>
        <w:t xml:space="preserve">Denver Art Museum: </w:t>
      </w:r>
      <w:hyperlink r:id="rId18" w:history="1">
        <w:r w:rsidRPr="00AA4DCB">
          <w:rPr>
            <w:rStyle w:val="Hyperlink"/>
            <w:rFonts w:eastAsia="Times New Roman"/>
            <w:sz w:val="22"/>
            <w:szCs w:val="22"/>
          </w:rPr>
          <w:t>http://www.wackykids.org</w:t>
        </w:r>
      </w:hyperlink>
    </w:p>
    <w:p w14:paraId="2A2423F1" w14:textId="19014446" w:rsidR="001264F0" w:rsidRPr="00AA4DCB" w:rsidRDefault="00F51F34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This site, for kids around 8-10 years old, was designed by the education staff at the Denver Art Museum though it’s not linked to the museum’s home page.</w:t>
      </w:r>
    </w:p>
    <w:p w14:paraId="60A4F277" w14:textId="7489E8AF" w:rsidR="00F51F34" w:rsidRPr="00AA4DCB" w:rsidRDefault="00F51F34" w:rsidP="006A6E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You’ll find “Ancient Egypt: Mummy Mysteries,” “Japan’s Samurai Warriors,” “Maya Rainforest Dwellers,” etc., and you can print out fun word searches, mazes, puzzles, and instructions for various activities like creating masks</w:t>
      </w:r>
      <w:r w:rsidR="00DB6492" w:rsidRPr="00AA4DCB">
        <w:rPr>
          <w:rFonts w:eastAsia="Times New Roman"/>
          <w:color w:val="222222"/>
          <w:sz w:val="22"/>
          <w:szCs w:val="22"/>
        </w:rPr>
        <w:t>, mobiles, boxes, etc.</w:t>
      </w:r>
    </w:p>
    <w:p w14:paraId="317657BF" w14:textId="77777777" w:rsidR="00E1799F" w:rsidRPr="00AA4DCB" w:rsidRDefault="00D0032C" w:rsidP="006A6E9A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>St. Louis Museum of Art:</w:t>
      </w:r>
      <w:r w:rsidRPr="00AA4DCB">
        <w:rPr>
          <w:rFonts w:eastAsia="Times New Roman"/>
          <w:color w:val="222222"/>
          <w:sz w:val="22"/>
          <w:szCs w:val="22"/>
        </w:rPr>
        <w:t> </w:t>
      </w:r>
      <w:hyperlink r:id="rId19" w:history="1">
        <w:r w:rsidR="00E1799F" w:rsidRPr="00AA4DCB">
          <w:rPr>
            <w:rStyle w:val="Hyperlink"/>
            <w:rFonts w:eastAsia="Times New Roman"/>
            <w:sz w:val="22"/>
            <w:szCs w:val="22"/>
          </w:rPr>
          <w:t>https://www.slam.org/sfysculpture/</w:t>
        </w:r>
      </w:hyperlink>
    </w:p>
    <w:p w14:paraId="0A550315" w14:textId="77777777" w:rsidR="00E1799F" w:rsidRPr="00AA4DCB" w:rsidRDefault="004A35DC" w:rsidP="006A6E9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The "What is Sculpture?” series of web pages introduce late elementary through middle-school children to issues of scale, balance, shape/space, line, and texture in </w:t>
      </w:r>
      <w:r w:rsidR="00D0032C" w:rsidRPr="00AA4DCB">
        <w:rPr>
          <w:rFonts w:eastAsia="Times New Roman"/>
          <w:color w:val="222222"/>
          <w:sz w:val="22"/>
          <w:szCs w:val="22"/>
        </w:rPr>
        <w:t xml:space="preserve">contemporary sculpture. </w:t>
      </w:r>
    </w:p>
    <w:p w14:paraId="31A2AC7D" w14:textId="77777777" w:rsidR="00E1799F" w:rsidRPr="00AA4DCB" w:rsidRDefault="00BC5F34" w:rsidP="006A6E9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The “Compare and Contrast” section sets</w:t>
      </w:r>
      <w:r w:rsidR="00E1799F" w:rsidRPr="00AA4DCB">
        <w:rPr>
          <w:rFonts w:eastAsia="Times New Roman"/>
          <w:color w:val="222222"/>
          <w:sz w:val="22"/>
          <w:szCs w:val="22"/>
        </w:rPr>
        <w:t xml:space="preserve"> up essay prompts for students. </w:t>
      </w:r>
    </w:p>
    <w:p w14:paraId="08015CDA" w14:textId="77777777" w:rsidR="00E1799F" w:rsidRPr="00AA4DCB" w:rsidRDefault="00E1799F" w:rsidP="006A6E9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>T</w:t>
      </w:r>
      <w:r w:rsidR="00BC5F34" w:rsidRPr="00AA4DCB">
        <w:rPr>
          <w:rFonts w:eastAsia="Times New Roman"/>
          <w:color w:val="222222"/>
          <w:sz w:val="22"/>
          <w:szCs w:val="22"/>
        </w:rPr>
        <w:t xml:space="preserve">here are also videos with two contemporary sculptors. </w:t>
      </w:r>
    </w:p>
    <w:p w14:paraId="6CCB894E" w14:textId="3753D709" w:rsidR="00807D5C" w:rsidRPr="00AA4DCB" w:rsidRDefault="00701188" w:rsidP="006A6E9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222222"/>
          <w:sz w:val="22"/>
          <w:szCs w:val="22"/>
        </w:rPr>
      </w:pPr>
      <w:r w:rsidRPr="00AA4DCB">
        <w:rPr>
          <w:rFonts w:eastAsia="Times New Roman"/>
          <w:color w:val="222222"/>
          <w:sz w:val="22"/>
          <w:szCs w:val="22"/>
        </w:rPr>
        <w:t xml:space="preserve">Click on the Online Student Sculpture Studio to see images of sculptures made by children. </w:t>
      </w:r>
    </w:p>
    <w:p w14:paraId="575F5E29" w14:textId="1890C270" w:rsidR="00807D5C" w:rsidRPr="00AA4DCB" w:rsidRDefault="001A1372" w:rsidP="006A6E9A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>Albr</w:t>
      </w:r>
      <w:r w:rsidR="00CF0FC7" w:rsidRPr="00AA4DCB">
        <w:rPr>
          <w:rFonts w:eastAsia="Times New Roman"/>
          <w:b/>
          <w:bCs/>
          <w:color w:val="222222"/>
          <w:sz w:val="22"/>
          <w:szCs w:val="22"/>
        </w:rPr>
        <w:t>i</w:t>
      </w:r>
      <w:r w:rsidRPr="00AA4DCB">
        <w:rPr>
          <w:rFonts w:eastAsia="Times New Roman"/>
          <w:b/>
          <w:bCs/>
          <w:color w:val="222222"/>
          <w:sz w:val="22"/>
          <w:szCs w:val="22"/>
        </w:rPr>
        <w:t>ght</w:t>
      </w:r>
      <w:r w:rsidR="00CF0FC7" w:rsidRPr="00AA4DCB">
        <w:rPr>
          <w:rFonts w:eastAsia="Times New Roman"/>
          <w:b/>
          <w:bCs/>
          <w:color w:val="222222"/>
          <w:sz w:val="22"/>
          <w:szCs w:val="22"/>
        </w:rPr>
        <w:t xml:space="preserve">-Knox Art Gallery, Buffalo, NY: </w:t>
      </w:r>
      <w:hyperlink r:id="rId20" w:history="1">
        <w:r w:rsidR="00CF0FC7" w:rsidRPr="00AA4DCB">
          <w:rPr>
            <w:rStyle w:val="Hyperlink"/>
            <w:rFonts w:eastAsia="Times New Roman"/>
            <w:bCs/>
            <w:sz w:val="22"/>
            <w:szCs w:val="22"/>
          </w:rPr>
          <w:t>http://www.albrightknox.org</w:t>
        </w:r>
      </w:hyperlink>
    </w:p>
    <w:p w14:paraId="44711412" w14:textId="258C2EF7" w:rsidR="00BF48AA" w:rsidRPr="00AA4DCB" w:rsidRDefault="000169AE" w:rsidP="006A6E9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>“ArtGames 2.0” – From the museum’s home page, click on ‘Education &amp; Research’ &gt; ‘Educator Resources’ &gt; ‘ArtGames 2.0’</w:t>
      </w:r>
      <w:r w:rsidR="00D83DF8" w:rsidRPr="00AA4DCB">
        <w:rPr>
          <w:rFonts w:eastAsia="Times New Roman"/>
          <w:bCs/>
          <w:color w:val="222222"/>
          <w:sz w:val="22"/>
          <w:szCs w:val="22"/>
        </w:rPr>
        <w:t xml:space="preserve"> (</w:t>
      </w:r>
      <w:r w:rsidR="002D13D3" w:rsidRPr="00AA4DCB">
        <w:rPr>
          <w:rFonts w:eastAsia="Times New Roman"/>
          <w:bCs/>
          <w:color w:val="222222"/>
          <w:sz w:val="22"/>
          <w:szCs w:val="22"/>
        </w:rPr>
        <w:t xml:space="preserve">if you aren’t able to download 2.0, </w:t>
      </w:r>
      <w:r w:rsidR="00D83DF8" w:rsidRPr="00AA4DCB">
        <w:rPr>
          <w:rFonts w:eastAsia="Times New Roman"/>
          <w:bCs/>
          <w:color w:val="222222"/>
          <w:sz w:val="22"/>
          <w:szCs w:val="22"/>
        </w:rPr>
        <w:t>scroll all the way to the bottom for the original Art</w:t>
      </w:r>
      <w:r w:rsidR="002D13D3" w:rsidRPr="00AA4DCB">
        <w:rPr>
          <w:rFonts w:eastAsia="Times New Roman"/>
          <w:bCs/>
          <w:color w:val="222222"/>
          <w:sz w:val="22"/>
          <w:szCs w:val="22"/>
        </w:rPr>
        <w:t>Games</w:t>
      </w:r>
      <w:r w:rsidR="00D83DF8" w:rsidRPr="00AA4DCB">
        <w:rPr>
          <w:rFonts w:eastAsia="Times New Roman"/>
          <w:bCs/>
          <w:color w:val="222222"/>
          <w:sz w:val="22"/>
          <w:szCs w:val="22"/>
        </w:rPr>
        <w:t>,</w:t>
      </w:r>
      <w:r w:rsidR="002D13D3" w:rsidRPr="00AA4DCB">
        <w:rPr>
          <w:rFonts w:eastAsia="Times New Roman"/>
          <w:bCs/>
          <w:color w:val="222222"/>
          <w:sz w:val="22"/>
          <w:szCs w:val="22"/>
        </w:rPr>
        <w:t xml:space="preserve"> and you’ll find simple games for elementary-school children, K-6</w:t>
      </w:r>
      <w:r w:rsidR="00D83DF8" w:rsidRPr="00AA4DCB">
        <w:rPr>
          <w:rFonts w:eastAsia="Times New Roman"/>
          <w:bCs/>
          <w:color w:val="222222"/>
          <w:sz w:val="22"/>
          <w:szCs w:val="22"/>
        </w:rPr>
        <w:t>)</w:t>
      </w:r>
    </w:p>
    <w:p w14:paraId="0349336F" w14:textId="6DBCBF00" w:rsidR="00CF0FC7" w:rsidRPr="00AA4DCB" w:rsidRDefault="00BF48AA" w:rsidP="006A6E9A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 xml:space="preserve">Guggenheim Museum, Bilbao: </w:t>
      </w:r>
      <w:hyperlink r:id="rId21" w:history="1">
        <w:r w:rsidRPr="00AA4DCB">
          <w:rPr>
            <w:rStyle w:val="Hyperlink"/>
            <w:rFonts w:eastAsia="Times New Roman"/>
            <w:bCs/>
            <w:sz w:val="22"/>
            <w:szCs w:val="22"/>
          </w:rPr>
          <w:t>http://www.guggenheim-bilbao.es/en</w:t>
        </w:r>
      </w:hyperlink>
    </w:p>
    <w:p w14:paraId="4BFD63ED" w14:textId="77777777" w:rsidR="00C54DB4" w:rsidRPr="00AA4DCB" w:rsidRDefault="00BF48AA" w:rsidP="006A6E9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222222"/>
          <w:sz w:val="22"/>
          <w:szCs w:val="22"/>
        </w:rPr>
      </w:pPr>
      <w:r w:rsidRPr="00AA4DCB">
        <w:rPr>
          <w:rFonts w:eastAsia="Times New Roman"/>
          <w:bCs/>
          <w:color w:val="222222"/>
          <w:sz w:val="22"/>
          <w:szCs w:val="22"/>
        </w:rPr>
        <w:t>“Your Adventure at the Museum” - From the museum’s home page, click on ‘Learn’ &gt; ‘Children &amp; Families’ and scroll all the way down to ‘Multimedia.’</w:t>
      </w:r>
    </w:p>
    <w:p w14:paraId="31A7E3E7" w14:textId="30012B51" w:rsidR="00C54DB4" w:rsidRPr="00AA4DCB" w:rsidRDefault="00C54DB4" w:rsidP="006A6E9A">
      <w:pPr>
        <w:shd w:val="clear" w:color="auto" w:fill="FFFFFF"/>
        <w:spacing w:before="100" w:beforeAutospacing="1" w:after="100" w:afterAutospacing="1"/>
        <w:rPr>
          <w:color w:val="212121"/>
          <w:sz w:val="22"/>
          <w:szCs w:val="22"/>
        </w:rPr>
      </w:pPr>
      <w:r w:rsidRPr="00AA4DCB">
        <w:rPr>
          <w:rFonts w:eastAsia="Times New Roman"/>
          <w:b/>
          <w:bCs/>
          <w:color w:val="222222"/>
          <w:sz w:val="22"/>
          <w:szCs w:val="22"/>
        </w:rPr>
        <w:t>Also see:</w:t>
      </w:r>
      <w:r w:rsidRPr="00AA4DCB">
        <w:rPr>
          <w:rFonts w:eastAsia="Times New Roman"/>
          <w:bCs/>
          <w:color w:val="222222"/>
          <w:sz w:val="22"/>
          <w:szCs w:val="22"/>
        </w:rPr>
        <w:t xml:space="preserve"> “The Arts. Great Websites for Kids” (sponsored by the Association for Library Service to Children) - </w:t>
      </w:r>
      <w:hyperlink r:id="rId22" w:history="1">
        <w:r w:rsidRPr="00AA4DCB">
          <w:rPr>
            <w:rStyle w:val="Hyperlink"/>
            <w:sz w:val="22"/>
            <w:szCs w:val="22"/>
          </w:rPr>
          <w:t>http://gws.ala.org/category/arts</w:t>
        </w:r>
      </w:hyperlink>
    </w:p>
    <w:sectPr w:rsidR="00C54DB4" w:rsidRPr="00AA4DCB" w:rsidSect="00E873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D1"/>
    <w:multiLevelType w:val="hybridMultilevel"/>
    <w:tmpl w:val="5F1E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955"/>
    <w:multiLevelType w:val="hybridMultilevel"/>
    <w:tmpl w:val="FF38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C04"/>
    <w:multiLevelType w:val="hybridMultilevel"/>
    <w:tmpl w:val="FCBC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7CC3"/>
    <w:multiLevelType w:val="hybridMultilevel"/>
    <w:tmpl w:val="52AAA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E7DCC"/>
    <w:multiLevelType w:val="hybridMultilevel"/>
    <w:tmpl w:val="86D6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00069"/>
    <w:multiLevelType w:val="multilevel"/>
    <w:tmpl w:val="E08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557A4"/>
    <w:multiLevelType w:val="hybridMultilevel"/>
    <w:tmpl w:val="DADA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72AC9"/>
    <w:multiLevelType w:val="hybridMultilevel"/>
    <w:tmpl w:val="1AC65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3E2653"/>
    <w:multiLevelType w:val="hybridMultilevel"/>
    <w:tmpl w:val="D95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5EAF"/>
    <w:multiLevelType w:val="hybridMultilevel"/>
    <w:tmpl w:val="6636A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C7910"/>
    <w:multiLevelType w:val="hybridMultilevel"/>
    <w:tmpl w:val="511277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F3327F"/>
    <w:multiLevelType w:val="hybridMultilevel"/>
    <w:tmpl w:val="738E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84F29"/>
    <w:multiLevelType w:val="hybridMultilevel"/>
    <w:tmpl w:val="3B742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8029A"/>
    <w:multiLevelType w:val="hybridMultilevel"/>
    <w:tmpl w:val="121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55E9A"/>
    <w:multiLevelType w:val="hybridMultilevel"/>
    <w:tmpl w:val="E544F5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F0BB7"/>
    <w:multiLevelType w:val="hybridMultilevel"/>
    <w:tmpl w:val="4676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00727"/>
    <w:multiLevelType w:val="hybridMultilevel"/>
    <w:tmpl w:val="9A7C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16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2C"/>
    <w:rsid w:val="00003C32"/>
    <w:rsid w:val="000169AE"/>
    <w:rsid w:val="00061B1B"/>
    <w:rsid w:val="001264F0"/>
    <w:rsid w:val="00130EC7"/>
    <w:rsid w:val="00173436"/>
    <w:rsid w:val="001A1372"/>
    <w:rsid w:val="00203CE6"/>
    <w:rsid w:val="0025142C"/>
    <w:rsid w:val="002622AA"/>
    <w:rsid w:val="00293331"/>
    <w:rsid w:val="002D13D3"/>
    <w:rsid w:val="0040251B"/>
    <w:rsid w:val="004722C6"/>
    <w:rsid w:val="004A35DC"/>
    <w:rsid w:val="004A3A3A"/>
    <w:rsid w:val="004A3CD3"/>
    <w:rsid w:val="004C0656"/>
    <w:rsid w:val="00514FD7"/>
    <w:rsid w:val="00555C05"/>
    <w:rsid w:val="00584D9B"/>
    <w:rsid w:val="0062036D"/>
    <w:rsid w:val="00670806"/>
    <w:rsid w:val="00680275"/>
    <w:rsid w:val="006972EA"/>
    <w:rsid w:val="006A6E9A"/>
    <w:rsid w:val="00701188"/>
    <w:rsid w:val="007C404A"/>
    <w:rsid w:val="007D1623"/>
    <w:rsid w:val="007F3111"/>
    <w:rsid w:val="0080299B"/>
    <w:rsid w:val="00807D5C"/>
    <w:rsid w:val="0081135B"/>
    <w:rsid w:val="00811BE7"/>
    <w:rsid w:val="008312CA"/>
    <w:rsid w:val="008C7574"/>
    <w:rsid w:val="008E1B3D"/>
    <w:rsid w:val="00963EE0"/>
    <w:rsid w:val="0098311E"/>
    <w:rsid w:val="009A1A60"/>
    <w:rsid w:val="009D3A70"/>
    <w:rsid w:val="00AA4DCB"/>
    <w:rsid w:val="00AC235D"/>
    <w:rsid w:val="00AE0686"/>
    <w:rsid w:val="00B50B2C"/>
    <w:rsid w:val="00BC5F34"/>
    <w:rsid w:val="00BE2DA8"/>
    <w:rsid w:val="00BF48AA"/>
    <w:rsid w:val="00C54DB4"/>
    <w:rsid w:val="00CA1E5A"/>
    <w:rsid w:val="00CA44DF"/>
    <w:rsid w:val="00CD15BF"/>
    <w:rsid w:val="00CF0FC7"/>
    <w:rsid w:val="00D0032C"/>
    <w:rsid w:val="00D13556"/>
    <w:rsid w:val="00D230D3"/>
    <w:rsid w:val="00D83DF8"/>
    <w:rsid w:val="00DB5BA7"/>
    <w:rsid w:val="00DB6492"/>
    <w:rsid w:val="00DC15DC"/>
    <w:rsid w:val="00E1799F"/>
    <w:rsid w:val="00E2525E"/>
    <w:rsid w:val="00E873B2"/>
    <w:rsid w:val="00F0074E"/>
    <w:rsid w:val="00F14908"/>
    <w:rsid w:val="00F15A3F"/>
    <w:rsid w:val="00F330D1"/>
    <w:rsid w:val="00F51F34"/>
    <w:rsid w:val="00FC3F5D"/>
    <w:rsid w:val="00FC5FE2"/>
    <w:rsid w:val="00FE7037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9EC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032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032C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032C"/>
  </w:style>
  <w:style w:type="paragraph" w:styleId="NormalWeb">
    <w:name w:val="Normal (Web)"/>
    <w:basedOn w:val="Normal"/>
    <w:uiPriority w:val="99"/>
    <w:semiHidden/>
    <w:unhideWhenUsed/>
    <w:rsid w:val="00D003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0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3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032C"/>
    <w:pPr>
      <w:ind w:left="720"/>
      <w:contextualSpacing/>
    </w:pPr>
  </w:style>
  <w:style w:type="paragraph" w:customStyle="1" w:styleId="noindent">
    <w:name w:val="noindent"/>
    <w:basedOn w:val="Normal"/>
    <w:rsid w:val="00FF0D3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032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032C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032C"/>
  </w:style>
  <w:style w:type="paragraph" w:styleId="NormalWeb">
    <w:name w:val="Normal (Web)"/>
    <w:basedOn w:val="Normal"/>
    <w:uiPriority w:val="99"/>
    <w:semiHidden/>
    <w:unhideWhenUsed/>
    <w:rsid w:val="00D003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0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3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032C"/>
    <w:pPr>
      <w:ind w:left="720"/>
      <w:contextualSpacing/>
    </w:pPr>
  </w:style>
  <w:style w:type="paragraph" w:customStyle="1" w:styleId="noindent">
    <w:name w:val="noindent"/>
    <w:basedOn w:val="Normal"/>
    <w:rsid w:val="00FF0D3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ate.org.uk" TargetMode="External"/><Relationship Id="rId20" Type="http://schemas.openxmlformats.org/officeDocument/2006/relationships/hyperlink" Target="http://www.albrightknox.org" TargetMode="External"/><Relationship Id="rId21" Type="http://schemas.openxmlformats.org/officeDocument/2006/relationships/hyperlink" Target="http://www.guggenheim-bilbao.es/en" TargetMode="External"/><Relationship Id="rId22" Type="http://schemas.openxmlformats.org/officeDocument/2006/relationships/hyperlink" Target="http://gws.ala.org/category/arts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getty.edu" TargetMode="External"/><Relationship Id="rId11" Type="http://schemas.openxmlformats.org/officeDocument/2006/relationships/hyperlink" Target="http://www.nga.gov" TargetMode="External"/><Relationship Id="rId12" Type="http://schemas.openxmlformats.org/officeDocument/2006/relationships/hyperlink" Target="http://www.louvre.fr/en" TargetMode="External"/><Relationship Id="rId13" Type="http://schemas.openxmlformats.org/officeDocument/2006/relationships/hyperlink" Target="http://www.americanart.si.edu" TargetMode="External"/><Relationship Id="rId14" Type="http://schemas.openxmlformats.org/officeDocument/2006/relationships/hyperlink" Target="http://americanart.si.edu/exhibitions/online/midnight/" TargetMode="External"/><Relationship Id="rId15" Type="http://schemas.openxmlformats.org/officeDocument/2006/relationships/hyperlink" Target="http://americanart.si.edu/collections/search/artwork/?id=3796" TargetMode="External"/><Relationship Id="rId16" Type="http://schemas.openxmlformats.org/officeDocument/2006/relationships/hyperlink" Target="http://www.britishmuseum.org" TargetMode="External"/><Relationship Id="rId17" Type="http://schemas.openxmlformats.org/officeDocument/2006/relationships/hyperlink" Target="http://www.ancientegypt.co.uk/menu.html" TargetMode="External"/><Relationship Id="rId18" Type="http://schemas.openxmlformats.org/officeDocument/2006/relationships/hyperlink" Target="http://www.wackykids.org" TargetMode="External"/><Relationship Id="rId19" Type="http://schemas.openxmlformats.org/officeDocument/2006/relationships/hyperlink" Target="https://www.slam.org/sfysculpture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etmuseum.org/" TargetMode="External"/><Relationship Id="rId7" Type="http://schemas.openxmlformats.org/officeDocument/2006/relationships/hyperlink" Target="http://www.metmuseum.org/metmedia" TargetMode="External"/><Relationship Id="rId8" Type="http://schemas.openxmlformats.org/officeDocument/2006/relationships/hyperlink" Target="http://www.mo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1310</Words>
  <Characters>7470</Characters>
  <Application>Microsoft Macintosh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39</cp:revision>
  <cp:lastPrinted>2015-11-29T14:45:00Z</cp:lastPrinted>
  <dcterms:created xsi:type="dcterms:W3CDTF">2015-11-27T15:41:00Z</dcterms:created>
  <dcterms:modified xsi:type="dcterms:W3CDTF">2015-11-29T17:44:00Z</dcterms:modified>
</cp:coreProperties>
</file>